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D00" w:rsidRPr="00845D00" w:rsidRDefault="00845D00" w:rsidP="001A6D0F">
      <w:pPr>
        <w:spacing w:after="0" w:line="240" w:lineRule="auto"/>
        <w:jc w:val="center"/>
        <w:rPr>
          <w:rFonts w:eastAsia="Times New Roman"/>
        </w:rPr>
      </w:pPr>
      <w:bookmarkStart w:id="0" w:name="_GoBack"/>
      <w:bookmarkEnd w:id="0"/>
      <w:r w:rsidRPr="00B051DF">
        <w:rPr>
          <w:rFonts w:eastAsia="Times New Roman"/>
          <w:b/>
          <w:bCs/>
          <w:color w:val="222222"/>
        </w:rPr>
        <w:t>Information about Benefunder</w:t>
      </w:r>
    </w:p>
    <w:p w:rsidR="00845D00" w:rsidRPr="00845D00" w:rsidRDefault="00845D00" w:rsidP="00845D00">
      <w:pPr>
        <w:spacing w:after="0" w:line="240" w:lineRule="auto"/>
        <w:rPr>
          <w:rFonts w:eastAsia="Times New Roman"/>
        </w:rPr>
      </w:pPr>
    </w:p>
    <w:p w:rsidR="00B051DF" w:rsidRDefault="00B051DF" w:rsidP="00845D00">
      <w:pPr>
        <w:spacing w:after="0" w:line="240" w:lineRule="auto"/>
        <w:rPr>
          <w:rFonts w:eastAsia="Times New Roman"/>
          <w:i/>
          <w:color w:val="222222"/>
        </w:rPr>
      </w:pPr>
      <w:r w:rsidRPr="00B051DF">
        <w:rPr>
          <w:rFonts w:eastAsia="Times New Roman"/>
          <w:i/>
          <w:color w:val="222222"/>
        </w:rPr>
        <w:t>Institutional Agreement</w:t>
      </w:r>
    </w:p>
    <w:p w:rsidR="001A6D0F" w:rsidRPr="00B051DF" w:rsidRDefault="001A6D0F" w:rsidP="001A6D0F">
      <w:pPr>
        <w:spacing w:after="0" w:line="120" w:lineRule="auto"/>
        <w:rPr>
          <w:rFonts w:eastAsia="Times New Roman"/>
          <w:i/>
          <w:color w:val="222222"/>
        </w:rPr>
      </w:pPr>
    </w:p>
    <w:p w:rsidR="001F504E" w:rsidRPr="001F504E" w:rsidRDefault="00845D00" w:rsidP="00845D00">
      <w:pPr>
        <w:spacing w:after="0" w:line="240" w:lineRule="auto"/>
        <w:rPr>
          <w:rFonts w:eastAsia="Times New Roman"/>
          <w:color w:val="222222"/>
        </w:rPr>
      </w:pPr>
      <w:r w:rsidRPr="00B051DF">
        <w:rPr>
          <w:rFonts w:eastAsia="Times New Roman"/>
          <w:color w:val="222222"/>
        </w:rPr>
        <w:t>T</w:t>
      </w:r>
      <w:r w:rsidRPr="00845D00">
        <w:rPr>
          <w:rFonts w:eastAsia="Times New Roman"/>
          <w:color w:val="222222"/>
        </w:rPr>
        <w:t xml:space="preserve">he University of Wisconsin </w:t>
      </w:r>
      <w:r w:rsidR="001A6D0F">
        <w:rPr>
          <w:rFonts w:eastAsia="Times New Roman"/>
          <w:color w:val="222222"/>
        </w:rPr>
        <w:t xml:space="preserve">Foundation </w:t>
      </w:r>
      <w:r w:rsidRPr="00845D00">
        <w:rPr>
          <w:rFonts w:eastAsia="Times New Roman"/>
          <w:color w:val="222222"/>
        </w:rPr>
        <w:t>recently signed an Institutional Agreement with Benefunder (</w:t>
      </w:r>
      <w:hyperlink r:id="rId5" w:history="1">
        <w:r w:rsidRPr="00845D00">
          <w:rPr>
            <w:rFonts w:eastAsia="Times New Roman"/>
            <w:color w:val="1155CC"/>
            <w:u w:val="single"/>
          </w:rPr>
          <w:t>benefunder.org</w:t>
        </w:r>
      </w:hyperlink>
      <w:r w:rsidRPr="00845D00">
        <w:rPr>
          <w:rFonts w:eastAsia="Times New Roman"/>
          <w:color w:val="222222"/>
        </w:rPr>
        <w:t>) - a hybrid of a 501(c)(3) non-profit foundation and a tech startup that revives the patron funding model by connecting high net worth donors with the nation’s top researchers - to provide Wisconsin researchers with direct access to this novel philanthropic funding channel for basic and applied research.</w:t>
      </w:r>
    </w:p>
    <w:p w:rsidR="00845D00" w:rsidRPr="00845D00" w:rsidRDefault="00845D00" w:rsidP="00845D00">
      <w:pPr>
        <w:spacing w:after="0" w:line="240" w:lineRule="auto"/>
        <w:rPr>
          <w:rFonts w:eastAsia="Times New Roman"/>
        </w:rPr>
      </w:pPr>
    </w:p>
    <w:p w:rsidR="00845D00" w:rsidRDefault="00845D00" w:rsidP="00845D00">
      <w:pPr>
        <w:spacing w:after="0" w:line="240" w:lineRule="auto"/>
        <w:rPr>
          <w:rFonts w:eastAsia="Times New Roman"/>
          <w:color w:val="222222"/>
        </w:rPr>
      </w:pPr>
      <w:r w:rsidRPr="00845D00">
        <w:rPr>
          <w:rFonts w:eastAsia="Times New Roman"/>
          <w:color w:val="222222"/>
        </w:rPr>
        <w:t xml:space="preserve">So far, </w:t>
      </w:r>
      <w:r w:rsidRPr="00B051DF">
        <w:rPr>
          <w:rFonts w:eastAsia="Times New Roman"/>
          <w:color w:val="222222"/>
        </w:rPr>
        <w:t>m</w:t>
      </w:r>
      <w:r w:rsidRPr="00845D00">
        <w:rPr>
          <w:rFonts w:eastAsia="Times New Roman"/>
          <w:color w:val="222222"/>
        </w:rPr>
        <w:t xml:space="preserve">ore than 600 </w:t>
      </w:r>
      <w:r w:rsidRPr="00B051DF">
        <w:rPr>
          <w:rFonts w:eastAsia="Times New Roman"/>
          <w:color w:val="222222"/>
        </w:rPr>
        <w:t>participants</w:t>
      </w:r>
      <w:r w:rsidRPr="00845D00">
        <w:rPr>
          <w:rFonts w:eastAsia="Times New Roman"/>
          <w:color w:val="222222"/>
        </w:rPr>
        <w:t xml:space="preserve"> from more than 55 of </w:t>
      </w:r>
      <w:r w:rsidRPr="00B051DF">
        <w:rPr>
          <w:rFonts w:eastAsia="Times New Roman"/>
          <w:color w:val="222222"/>
        </w:rPr>
        <w:t>u</w:t>
      </w:r>
      <w:r w:rsidRPr="00845D00">
        <w:rPr>
          <w:rFonts w:eastAsia="Times New Roman"/>
          <w:color w:val="222222"/>
        </w:rPr>
        <w:t>niversities and research institutes have joined</w:t>
      </w:r>
      <w:r w:rsidRPr="00B051DF">
        <w:rPr>
          <w:rFonts w:eastAsia="Times New Roman"/>
          <w:color w:val="222222"/>
        </w:rPr>
        <w:t xml:space="preserve"> Benefunder</w:t>
      </w:r>
      <w:r w:rsidRPr="00845D00">
        <w:rPr>
          <w:rFonts w:eastAsia="Times New Roman"/>
          <w:color w:val="222222"/>
        </w:rPr>
        <w:t>. Due to</w:t>
      </w:r>
      <w:r w:rsidR="001A6D0F">
        <w:rPr>
          <w:rFonts w:eastAsia="Times New Roman"/>
          <w:color w:val="222222"/>
        </w:rPr>
        <w:t xml:space="preserve"> this</w:t>
      </w:r>
      <w:r w:rsidRPr="00845D00">
        <w:rPr>
          <w:rFonts w:eastAsia="Times New Roman"/>
          <w:color w:val="222222"/>
        </w:rPr>
        <w:t xml:space="preserve"> </w:t>
      </w:r>
      <w:r w:rsidR="001A6D0F">
        <w:rPr>
          <w:rFonts w:eastAsia="Times New Roman"/>
          <w:color w:val="222222"/>
        </w:rPr>
        <w:t xml:space="preserve">significant </w:t>
      </w:r>
      <w:r w:rsidRPr="00845D00">
        <w:rPr>
          <w:rFonts w:eastAsia="Times New Roman"/>
          <w:color w:val="222222"/>
        </w:rPr>
        <w:t xml:space="preserve">interest, Benefunder is currently limiting faculty on-boarding, with a few exceptions. </w:t>
      </w:r>
      <w:r w:rsidR="001A6D0F">
        <w:rPr>
          <w:rFonts w:eastAsia="Times New Roman"/>
          <w:color w:val="222222"/>
        </w:rPr>
        <w:t>The Foundation’s</w:t>
      </w:r>
      <w:r w:rsidRPr="00B051DF">
        <w:rPr>
          <w:rFonts w:eastAsia="Times New Roman"/>
          <w:color w:val="222222"/>
        </w:rPr>
        <w:t xml:space="preserve"> </w:t>
      </w:r>
      <w:r w:rsidRPr="00845D00">
        <w:rPr>
          <w:rFonts w:eastAsia="Times New Roman"/>
          <w:color w:val="222222"/>
        </w:rPr>
        <w:t xml:space="preserve">agreement </w:t>
      </w:r>
      <w:r w:rsidRPr="00B051DF">
        <w:rPr>
          <w:rFonts w:eastAsia="Times New Roman"/>
          <w:color w:val="222222"/>
        </w:rPr>
        <w:t xml:space="preserve">with Benefunder </w:t>
      </w:r>
      <w:r w:rsidRPr="00845D00">
        <w:rPr>
          <w:rFonts w:eastAsia="Times New Roman"/>
          <w:color w:val="222222"/>
        </w:rPr>
        <w:t xml:space="preserve">provides an </w:t>
      </w:r>
      <w:r w:rsidRPr="00845D00">
        <w:rPr>
          <w:rFonts w:eastAsia="Times New Roman"/>
          <w:color w:val="333333"/>
          <w:shd w:val="clear" w:color="auto" w:fill="FFFFFF"/>
        </w:rPr>
        <w:t xml:space="preserve">opportunity for some </w:t>
      </w:r>
      <w:r w:rsidRPr="00B051DF">
        <w:rPr>
          <w:rFonts w:eastAsia="Times New Roman"/>
          <w:color w:val="333333"/>
          <w:shd w:val="clear" w:color="auto" w:fill="FFFFFF"/>
        </w:rPr>
        <w:t xml:space="preserve">additional </w:t>
      </w:r>
      <w:r w:rsidRPr="00845D00">
        <w:rPr>
          <w:rFonts w:eastAsia="Times New Roman"/>
          <w:color w:val="333333"/>
          <w:shd w:val="clear" w:color="auto" w:fill="FFFFFF"/>
        </w:rPr>
        <w:t>faculty members at UW-M</w:t>
      </w:r>
      <w:r w:rsidRPr="00B051DF">
        <w:rPr>
          <w:rFonts w:eastAsia="Times New Roman"/>
          <w:color w:val="333333"/>
          <w:shd w:val="clear" w:color="auto" w:fill="FFFFFF"/>
        </w:rPr>
        <w:t>adison</w:t>
      </w:r>
      <w:r w:rsidRPr="00845D00">
        <w:rPr>
          <w:rFonts w:eastAsia="Times New Roman"/>
          <w:color w:val="333333"/>
          <w:shd w:val="clear" w:color="auto" w:fill="FFFFFF"/>
        </w:rPr>
        <w:t xml:space="preserve"> to participate</w:t>
      </w:r>
      <w:r w:rsidRPr="00845D00">
        <w:rPr>
          <w:rFonts w:eastAsia="Times New Roman"/>
          <w:color w:val="222222"/>
        </w:rPr>
        <w:t xml:space="preserve">. </w:t>
      </w:r>
    </w:p>
    <w:p w:rsidR="001F504E" w:rsidRDefault="001F504E" w:rsidP="00845D00">
      <w:pPr>
        <w:spacing w:after="0" w:line="240" w:lineRule="auto"/>
        <w:rPr>
          <w:rFonts w:eastAsia="Times New Roman"/>
          <w:color w:val="222222"/>
        </w:rPr>
      </w:pPr>
    </w:p>
    <w:p w:rsidR="001F504E" w:rsidRPr="00845D00" w:rsidRDefault="001F504E" w:rsidP="00845D00">
      <w:pPr>
        <w:spacing w:after="0" w:line="240" w:lineRule="auto"/>
        <w:rPr>
          <w:rFonts w:eastAsia="Times New Roman"/>
        </w:rPr>
      </w:pPr>
      <w:r>
        <w:rPr>
          <w:rFonts w:eastAsia="Times New Roman"/>
          <w:color w:val="222222"/>
        </w:rPr>
        <w:t>The agreement also provides for UW-Madison specific conference calls, materials, and discounted pricing for participating researchers.  The agreement has been reviewed by the University and WARF to ensure that it complies with University and WARF policies (IP, purchasing, etc.)</w:t>
      </w:r>
    </w:p>
    <w:p w:rsidR="00845D00" w:rsidRPr="00845D00" w:rsidRDefault="00845D00" w:rsidP="00845D00">
      <w:pPr>
        <w:spacing w:after="0" w:line="240" w:lineRule="auto"/>
        <w:rPr>
          <w:rFonts w:eastAsia="Times New Roman"/>
        </w:rPr>
      </w:pPr>
    </w:p>
    <w:p w:rsidR="00845D00" w:rsidRDefault="00B051DF" w:rsidP="00845D00">
      <w:pPr>
        <w:spacing w:after="0" w:line="240" w:lineRule="auto"/>
        <w:rPr>
          <w:rFonts w:eastAsia="Times New Roman"/>
          <w:i/>
        </w:rPr>
      </w:pPr>
      <w:proofErr w:type="spellStart"/>
      <w:r w:rsidRPr="00B051DF">
        <w:rPr>
          <w:rFonts w:eastAsia="Times New Roman"/>
          <w:i/>
        </w:rPr>
        <w:t>Benefunder</w:t>
      </w:r>
      <w:r>
        <w:rPr>
          <w:rFonts w:eastAsia="Times New Roman"/>
          <w:i/>
        </w:rPr>
        <w:t>’s</w:t>
      </w:r>
      <w:proofErr w:type="spellEnd"/>
      <w:r>
        <w:rPr>
          <w:rFonts w:eastAsia="Times New Roman"/>
          <w:i/>
        </w:rPr>
        <w:t xml:space="preserve"> Model</w:t>
      </w:r>
    </w:p>
    <w:p w:rsidR="001A6D0F" w:rsidRPr="00845D00" w:rsidRDefault="001A6D0F" w:rsidP="001A6D0F">
      <w:pPr>
        <w:spacing w:after="0" w:line="120" w:lineRule="auto"/>
        <w:rPr>
          <w:rFonts w:eastAsia="Times New Roman"/>
          <w:i/>
          <w:color w:val="222222"/>
        </w:rPr>
      </w:pPr>
    </w:p>
    <w:p w:rsidR="00845D00" w:rsidRPr="00845D00" w:rsidRDefault="00845D00" w:rsidP="00845D00">
      <w:pPr>
        <w:spacing w:after="0" w:line="240" w:lineRule="auto"/>
        <w:rPr>
          <w:rFonts w:eastAsia="Times New Roman"/>
        </w:rPr>
      </w:pPr>
      <w:r w:rsidRPr="00845D00">
        <w:rPr>
          <w:rFonts w:eastAsia="Times New Roman"/>
          <w:color w:val="222222"/>
        </w:rPr>
        <w:t>Benefunder matches philanthropists with</w:t>
      </w:r>
      <w:r w:rsidR="00B051DF">
        <w:rPr>
          <w:rFonts w:eastAsia="Times New Roman"/>
          <w:color w:val="222222"/>
        </w:rPr>
        <w:t xml:space="preserve"> academic</w:t>
      </w:r>
      <w:r w:rsidRPr="00845D00">
        <w:rPr>
          <w:rFonts w:eastAsia="Times New Roman"/>
          <w:color w:val="222222"/>
        </w:rPr>
        <w:t xml:space="preserve"> researchers across all fields of study, including physical sciences, life sciences, technology, social sciences, the environment, education, and the arts and humanities, to promote lasting funding relationships that are both meaningful and sustainable. </w:t>
      </w:r>
      <w:proofErr w:type="spellStart"/>
      <w:r w:rsidRPr="00845D00">
        <w:rPr>
          <w:rFonts w:eastAsia="Times New Roman"/>
          <w:color w:val="222222"/>
        </w:rPr>
        <w:t>Benefunder’s</w:t>
      </w:r>
      <w:proofErr w:type="spellEnd"/>
      <w:r w:rsidRPr="00845D00">
        <w:rPr>
          <w:rFonts w:eastAsia="Times New Roman"/>
          <w:color w:val="222222"/>
        </w:rPr>
        <w:t xml:space="preserve"> Charitable Innovation Fund works directly with several wealth management firms to accomplish its mission. This unique approach gives faculty access to a significant funding pool from high net worth individuals who want to contribute to fundamental and applied research that will one day impact the world.</w:t>
      </w:r>
    </w:p>
    <w:p w:rsidR="00845D00" w:rsidRPr="00845D00" w:rsidRDefault="00845D00" w:rsidP="00B051DF">
      <w:pPr>
        <w:spacing w:after="240" w:line="240" w:lineRule="auto"/>
        <w:rPr>
          <w:rFonts w:eastAsia="Times New Roman"/>
        </w:rPr>
      </w:pPr>
      <w:r w:rsidRPr="00845D00">
        <w:rPr>
          <w:rFonts w:eastAsia="Times New Roman"/>
        </w:rPr>
        <w:br/>
      </w:r>
      <w:r w:rsidRPr="00845D00">
        <w:rPr>
          <w:rFonts w:eastAsia="Times New Roman"/>
          <w:color w:val="222222"/>
        </w:rPr>
        <w:t>Last year, individuals accounted for roughly $250B in charitable giving and less than 3</w:t>
      </w:r>
      <w:r w:rsidR="00B051DF">
        <w:rPr>
          <w:rFonts w:eastAsia="Times New Roman"/>
          <w:color w:val="222222"/>
        </w:rPr>
        <w:t>% was allocated to research.  Benefunder</w:t>
      </w:r>
      <w:r w:rsidRPr="00845D00">
        <w:rPr>
          <w:rFonts w:eastAsia="Times New Roman"/>
          <w:color w:val="222222"/>
        </w:rPr>
        <w:t xml:space="preserve"> believe this represents the single largest opportunity to significantly increase research funding in the U.S. </w:t>
      </w:r>
      <w:r w:rsidR="00B051DF">
        <w:rPr>
          <w:rFonts w:eastAsia="Times New Roman"/>
          <w:color w:val="222222"/>
        </w:rPr>
        <w:t xml:space="preserve">According to </w:t>
      </w:r>
      <w:r w:rsidRPr="00845D00">
        <w:rPr>
          <w:rFonts w:eastAsia="Times New Roman"/>
          <w:color w:val="222222"/>
        </w:rPr>
        <w:t>Benefunder</w:t>
      </w:r>
      <w:r w:rsidR="00B051DF">
        <w:rPr>
          <w:rFonts w:eastAsia="Times New Roman"/>
          <w:color w:val="222222"/>
        </w:rPr>
        <w:t>, their</w:t>
      </w:r>
      <w:r w:rsidRPr="00845D00">
        <w:rPr>
          <w:rFonts w:eastAsia="Times New Roman"/>
          <w:color w:val="222222"/>
        </w:rPr>
        <w:t xml:space="preserve"> unique advantage is that </w:t>
      </w:r>
      <w:r w:rsidR="00B051DF">
        <w:rPr>
          <w:rFonts w:eastAsia="Times New Roman"/>
          <w:color w:val="222222"/>
        </w:rPr>
        <w:t>they</w:t>
      </w:r>
      <w:r w:rsidRPr="00845D00">
        <w:rPr>
          <w:rFonts w:eastAsia="Times New Roman"/>
          <w:color w:val="222222"/>
        </w:rPr>
        <w:t xml:space="preserve"> partner with wealth management firms, family offices and private foundations, which represent the highest concentrations of wealth and philanthropy. For example, one of the wealth management firms with whom </w:t>
      </w:r>
      <w:r w:rsidR="00B051DF">
        <w:rPr>
          <w:rFonts w:eastAsia="Times New Roman"/>
          <w:color w:val="222222"/>
        </w:rPr>
        <w:t>they</w:t>
      </w:r>
      <w:r w:rsidRPr="00845D00">
        <w:rPr>
          <w:rFonts w:eastAsia="Times New Roman"/>
          <w:color w:val="222222"/>
        </w:rPr>
        <w:t xml:space="preserve"> are currently engaged granted more than $32B in charitable funds last year alone - nearly four times the NSF budget and</w:t>
      </w:r>
      <w:r w:rsidR="00B051DF">
        <w:rPr>
          <w:rFonts w:eastAsia="Times New Roman"/>
          <w:color w:val="222222"/>
        </w:rPr>
        <w:t xml:space="preserve"> equal to the entire NIH budget.</w:t>
      </w:r>
    </w:p>
    <w:p w:rsidR="00845D00" w:rsidRPr="00845D00" w:rsidRDefault="00845D00" w:rsidP="00845D00">
      <w:pPr>
        <w:spacing w:after="0" w:line="240" w:lineRule="auto"/>
        <w:rPr>
          <w:rFonts w:eastAsia="Times New Roman"/>
        </w:rPr>
      </w:pPr>
    </w:p>
    <w:sectPr w:rsidR="00845D00" w:rsidRPr="00845D00" w:rsidSect="00B630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D00"/>
    <w:rsid w:val="00155574"/>
    <w:rsid w:val="001A6D0F"/>
    <w:rsid w:val="001F504E"/>
    <w:rsid w:val="003675AF"/>
    <w:rsid w:val="00845D00"/>
    <w:rsid w:val="00857743"/>
    <w:rsid w:val="00B051DF"/>
    <w:rsid w:val="00B63092"/>
    <w:rsid w:val="00E87A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2046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benefunder.org/"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367</Words>
  <Characters>2096</Characters>
  <Application>Microsoft Macintosh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RICHARDS, ANDREW J</dc:creator>
  <cp:keywords/>
  <dc:description/>
  <cp:lastModifiedBy>Eden Inoway-Ronnie</cp:lastModifiedBy>
  <cp:revision>2</cp:revision>
  <dcterms:created xsi:type="dcterms:W3CDTF">2015-11-03T22:47:00Z</dcterms:created>
  <dcterms:modified xsi:type="dcterms:W3CDTF">2015-11-03T22:47:00Z</dcterms:modified>
</cp:coreProperties>
</file>