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3DC" w:rsidRPr="006233DC" w:rsidRDefault="006233DC" w:rsidP="006233DC">
      <w:pPr>
        <w:autoSpaceDE w:val="0"/>
        <w:autoSpaceDN w:val="0"/>
        <w:adjustRightInd w:val="0"/>
        <w:spacing w:after="0" w:line="240" w:lineRule="auto"/>
        <w:rPr>
          <w:rFonts w:ascii="Microsoft Sans Serif" w:hAnsi="Microsoft Sans Serif" w:cs="Microsoft Sans Serif"/>
          <w:color w:val="000000"/>
          <w:sz w:val="24"/>
          <w:szCs w:val="24"/>
        </w:rPr>
      </w:pPr>
    </w:p>
    <w:p w:rsidR="006233DC" w:rsidRPr="00EB0640" w:rsidRDefault="006233DC" w:rsidP="006233DC">
      <w:pPr>
        <w:pStyle w:val="Default"/>
        <w:rPr>
          <w:rFonts w:ascii="Arial" w:hAnsi="Arial" w:cs="Arial"/>
        </w:rPr>
      </w:pPr>
      <w:r w:rsidRPr="00EB0640">
        <w:rPr>
          <w:rFonts w:ascii="Arial" w:hAnsi="Arial" w:cs="Arial"/>
        </w:rPr>
        <w:t xml:space="preserve">SCIENTIFIC-TECHNICAL-PERFORMANCE REPORTING REQUIREMENTS FOR </w:t>
      </w:r>
      <w:r w:rsidR="003D2A4D">
        <w:rPr>
          <w:rFonts w:ascii="Arial" w:hAnsi="Arial" w:cs="Arial"/>
        </w:rPr>
        <w:t>NON-ASSISTANCE</w:t>
      </w:r>
      <w:r w:rsidRPr="00EB0640">
        <w:rPr>
          <w:rFonts w:ascii="Arial" w:hAnsi="Arial" w:cs="Arial"/>
        </w:rPr>
        <w:t xml:space="preserve"> COOPERATIVE AGREEMENTS </w:t>
      </w:r>
      <w:r w:rsidR="003D2A4D">
        <w:rPr>
          <w:rFonts w:ascii="Arial" w:hAnsi="Arial" w:cs="Arial"/>
        </w:rPr>
        <w:t>(NACA)</w:t>
      </w:r>
    </w:p>
    <w:p w:rsidR="006233DC" w:rsidRPr="00EB0640" w:rsidRDefault="006233DC" w:rsidP="006233DC">
      <w:pPr>
        <w:pStyle w:val="Default"/>
        <w:rPr>
          <w:rFonts w:ascii="Arial" w:hAnsi="Arial" w:cs="Arial"/>
        </w:rPr>
      </w:pPr>
    </w:p>
    <w:p w:rsidR="006233DC" w:rsidRPr="00EB0640" w:rsidRDefault="006233DC" w:rsidP="006233DC">
      <w:pPr>
        <w:pStyle w:val="Level1"/>
        <w:rPr>
          <w:rFonts w:ascii="Arial" w:hAnsi="Arial" w:cs="Arial"/>
          <w:color w:val="000000"/>
        </w:rPr>
      </w:pPr>
      <w:r w:rsidRPr="00EB0640">
        <w:rPr>
          <w:rFonts w:ascii="Arial" w:hAnsi="Arial" w:cs="Arial"/>
          <w:color w:val="000000"/>
        </w:rPr>
        <w:t xml:space="preserve">This document sets forth the procedures for monitoring and reporting on the Cooperator’s performance and the necessary reporting format. </w:t>
      </w:r>
    </w:p>
    <w:p w:rsidR="006233DC" w:rsidRPr="00EB0640" w:rsidRDefault="006233DC" w:rsidP="006233DC">
      <w:pPr>
        <w:pStyle w:val="Level1"/>
        <w:rPr>
          <w:rFonts w:ascii="Arial" w:hAnsi="Arial" w:cs="Arial"/>
          <w:color w:val="000000"/>
        </w:rPr>
      </w:pPr>
    </w:p>
    <w:p w:rsidR="006233DC" w:rsidRPr="00EB0640" w:rsidRDefault="006233DC" w:rsidP="006233DC">
      <w:pPr>
        <w:pStyle w:val="Level1"/>
        <w:rPr>
          <w:rFonts w:ascii="Arial" w:hAnsi="Arial" w:cs="Arial"/>
          <w:color w:val="000000"/>
        </w:rPr>
      </w:pPr>
      <w:r w:rsidRPr="00EB0640">
        <w:rPr>
          <w:rFonts w:ascii="Arial" w:hAnsi="Arial" w:cs="Arial"/>
          <w:color w:val="000000"/>
        </w:rPr>
        <w:t xml:space="preserve">The cooperator’s report must have a header or cover page with the following information: </w:t>
      </w:r>
      <w:bookmarkStart w:id="0" w:name="_GoBack"/>
      <w:bookmarkEnd w:id="0"/>
    </w:p>
    <w:p w:rsidR="006233DC" w:rsidRPr="00EB0640" w:rsidRDefault="006233DC" w:rsidP="006233DC">
      <w:pPr>
        <w:pStyle w:val="Level1"/>
        <w:ind w:firstLine="720"/>
        <w:rPr>
          <w:rFonts w:ascii="Arial" w:hAnsi="Arial" w:cs="Arial"/>
          <w:color w:val="000000"/>
        </w:rPr>
      </w:pPr>
      <w:r w:rsidRPr="00EB0640">
        <w:rPr>
          <w:rFonts w:ascii="Arial" w:hAnsi="Arial" w:cs="Arial"/>
          <w:color w:val="000000"/>
        </w:rPr>
        <w:t xml:space="preserve">a. Cooperator Name </w:t>
      </w:r>
    </w:p>
    <w:p w:rsidR="006233DC" w:rsidRPr="00EB0640" w:rsidRDefault="006233DC" w:rsidP="006233DC">
      <w:pPr>
        <w:pStyle w:val="Level1"/>
        <w:ind w:firstLine="720"/>
        <w:rPr>
          <w:rFonts w:ascii="Arial" w:hAnsi="Arial" w:cs="Arial"/>
          <w:color w:val="000000"/>
        </w:rPr>
      </w:pPr>
      <w:proofErr w:type="gramStart"/>
      <w:r w:rsidRPr="00EB0640">
        <w:rPr>
          <w:rFonts w:ascii="Arial" w:hAnsi="Arial" w:cs="Arial"/>
          <w:color w:val="000000"/>
        </w:rPr>
        <w:t>b</w:t>
      </w:r>
      <w:proofErr w:type="gramEnd"/>
      <w:r w:rsidRPr="00EB0640">
        <w:rPr>
          <w:rFonts w:ascii="Arial" w:hAnsi="Arial" w:cs="Arial"/>
          <w:color w:val="000000"/>
        </w:rPr>
        <w:t xml:space="preserve">. Principal Investigator Name </w:t>
      </w:r>
    </w:p>
    <w:p w:rsidR="006233DC" w:rsidRPr="00EB0640" w:rsidRDefault="006233DC" w:rsidP="006233DC">
      <w:pPr>
        <w:pStyle w:val="Level1"/>
        <w:ind w:firstLine="720"/>
        <w:rPr>
          <w:rFonts w:ascii="Arial" w:hAnsi="Arial" w:cs="Arial"/>
          <w:color w:val="000000"/>
        </w:rPr>
      </w:pPr>
      <w:r w:rsidRPr="00EB0640">
        <w:rPr>
          <w:rFonts w:ascii="Arial" w:hAnsi="Arial" w:cs="Arial"/>
          <w:color w:val="000000"/>
        </w:rPr>
        <w:t xml:space="preserve">c. ARS Agreement Number </w:t>
      </w:r>
    </w:p>
    <w:p w:rsidR="006233DC" w:rsidRPr="00EB0640" w:rsidRDefault="006233DC" w:rsidP="006233DC">
      <w:pPr>
        <w:pStyle w:val="Level1"/>
        <w:ind w:firstLine="720"/>
        <w:rPr>
          <w:rFonts w:ascii="Arial" w:hAnsi="Arial" w:cs="Arial"/>
          <w:color w:val="000000"/>
        </w:rPr>
      </w:pPr>
      <w:r w:rsidRPr="00EB0640">
        <w:rPr>
          <w:rFonts w:ascii="Arial" w:hAnsi="Arial" w:cs="Arial"/>
          <w:color w:val="000000"/>
        </w:rPr>
        <w:t xml:space="preserve">d. Reporting period covered </w:t>
      </w:r>
    </w:p>
    <w:p w:rsidR="006233DC" w:rsidRPr="00EB0640" w:rsidRDefault="006233DC" w:rsidP="006233DC">
      <w:pPr>
        <w:autoSpaceDE w:val="0"/>
        <w:autoSpaceDN w:val="0"/>
        <w:adjustRightInd w:val="0"/>
        <w:spacing w:after="0" w:line="240" w:lineRule="auto"/>
        <w:ind w:left="720"/>
        <w:rPr>
          <w:rFonts w:ascii="Arial" w:hAnsi="Arial" w:cs="Arial"/>
          <w:sz w:val="24"/>
          <w:szCs w:val="24"/>
        </w:rPr>
      </w:pPr>
      <w:r w:rsidRPr="00EB0640">
        <w:rPr>
          <w:rFonts w:ascii="Arial" w:hAnsi="Arial" w:cs="Arial"/>
          <w:color w:val="000000"/>
          <w:sz w:val="24"/>
          <w:szCs w:val="24"/>
        </w:rPr>
        <w:t>e. Note “FINAL REPORT</w:t>
      </w:r>
      <w:r w:rsidR="002C0377">
        <w:rPr>
          <w:rFonts w:ascii="Arial" w:hAnsi="Arial" w:cs="Arial"/>
          <w:color w:val="000000"/>
          <w:sz w:val="24"/>
          <w:szCs w:val="24"/>
        </w:rPr>
        <w:t>,</w:t>
      </w:r>
      <w:r w:rsidRPr="00EB0640">
        <w:rPr>
          <w:rFonts w:ascii="Arial" w:hAnsi="Arial" w:cs="Arial"/>
          <w:color w:val="000000"/>
          <w:sz w:val="24"/>
          <w:szCs w:val="24"/>
        </w:rPr>
        <w:t>” if a final report</w:t>
      </w:r>
    </w:p>
    <w:p w:rsidR="006233DC" w:rsidRPr="00EB0640" w:rsidRDefault="006233DC" w:rsidP="006233DC">
      <w:pPr>
        <w:autoSpaceDE w:val="0"/>
        <w:autoSpaceDN w:val="0"/>
        <w:adjustRightInd w:val="0"/>
        <w:spacing w:after="0" w:line="240" w:lineRule="auto"/>
        <w:ind w:left="720" w:hanging="720"/>
        <w:rPr>
          <w:rFonts w:ascii="Arial" w:hAnsi="Arial" w:cs="Arial"/>
          <w:color w:val="000000"/>
          <w:sz w:val="24"/>
          <w:szCs w:val="24"/>
        </w:rPr>
      </w:pPr>
    </w:p>
    <w:p w:rsidR="006233DC" w:rsidRPr="006233DC" w:rsidRDefault="00EB0640" w:rsidP="006233DC">
      <w:pPr>
        <w:autoSpaceDE w:val="0"/>
        <w:autoSpaceDN w:val="0"/>
        <w:adjustRightInd w:val="0"/>
        <w:spacing w:after="0" w:line="240" w:lineRule="auto"/>
        <w:ind w:left="720" w:hanging="720"/>
        <w:rPr>
          <w:rFonts w:ascii="Arial" w:hAnsi="Arial" w:cs="Arial"/>
          <w:color w:val="000000"/>
          <w:sz w:val="24"/>
          <w:szCs w:val="24"/>
        </w:rPr>
      </w:pPr>
      <w:r>
        <w:rPr>
          <w:rFonts w:ascii="Arial" w:hAnsi="Arial" w:cs="Arial"/>
          <w:color w:val="000000"/>
          <w:sz w:val="24"/>
          <w:szCs w:val="24"/>
        </w:rPr>
        <w:t>P</w:t>
      </w:r>
      <w:r w:rsidR="006233DC" w:rsidRPr="006233DC">
        <w:rPr>
          <w:rFonts w:ascii="Arial" w:hAnsi="Arial" w:cs="Arial"/>
          <w:color w:val="000000"/>
          <w:sz w:val="24"/>
          <w:szCs w:val="24"/>
        </w:rPr>
        <w:t xml:space="preserve">erformance reports shall contain, for each award, detailed information on each of the following: </w:t>
      </w:r>
    </w:p>
    <w:p w:rsidR="006233DC" w:rsidRPr="006233DC" w:rsidRDefault="006233DC" w:rsidP="006233DC">
      <w:pPr>
        <w:autoSpaceDE w:val="0"/>
        <w:autoSpaceDN w:val="0"/>
        <w:adjustRightInd w:val="0"/>
        <w:spacing w:after="0" w:line="240" w:lineRule="auto"/>
        <w:ind w:left="1440" w:hanging="720"/>
        <w:rPr>
          <w:rFonts w:ascii="Arial" w:hAnsi="Arial" w:cs="Arial"/>
          <w:color w:val="000000"/>
          <w:sz w:val="24"/>
          <w:szCs w:val="24"/>
        </w:rPr>
      </w:pPr>
      <w:r w:rsidRPr="006233DC">
        <w:rPr>
          <w:rFonts w:ascii="Arial" w:hAnsi="Arial" w:cs="Arial"/>
          <w:color w:val="000000"/>
          <w:sz w:val="24"/>
          <w:szCs w:val="24"/>
        </w:rPr>
        <w:t xml:space="preserve">(1) A comparison of actual accomplishments with the goals and objectives established for the period and the findings of the investigator. Whenever appropriate and the output of programs or projects can be readily quantified, such quantitative data should be related to cost data for computation of unit costs. </w:t>
      </w:r>
    </w:p>
    <w:p w:rsidR="006233DC" w:rsidRPr="006233DC" w:rsidRDefault="006233DC" w:rsidP="006233DC">
      <w:pPr>
        <w:autoSpaceDE w:val="0"/>
        <w:autoSpaceDN w:val="0"/>
        <w:adjustRightInd w:val="0"/>
        <w:spacing w:after="0" w:line="240" w:lineRule="auto"/>
        <w:ind w:left="1440" w:hanging="720"/>
        <w:rPr>
          <w:rFonts w:ascii="Arial" w:hAnsi="Arial" w:cs="Arial"/>
          <w:color w:val="000000"/>
          <w:sz w:val="24"/>
          <w:szCs w:val="24"/>
        </w:rPr>
      </w:pPr>
      <w:r w:rsidRPr="006233DC">
        <w:rPr>
          <w:rFonts w:ascii="Arial" w:hAnsi="Arial" w:cs="Arial"/>
          <w:color w:val="000000"/>
          <w:sz w:val="24"/>
          <w:szCs w:val="24"/>
        </w:rPr>
        <w:t xml:space="preserve">(2) Reasons why established goals were not met, if appropriate. </w:t>
      </w:r>
    </w:p>
    <w:p w:rsidR="00B372FA" w:rsidRPr="00EB0640" w:rsidRDefault="006233DC" w:rsidP="00EB0640">
      <w:pPr>
        <w:ind w:left="1440" w:hanging="720"/>
        <w:rPr>
          <w:rFonts w:ascii="Arial" w:hAnsi="Arial" w:cs="Arial"/>
          <w:color w:val="000000"/>
          <w:sz w:val="24"/>
          <w:szCs w:val="24"/>
        </w:rPr>
      </w:pPr>
      <w:r w:rsidRPr="00EB0640">
        <w:rPr>
          <w:rFonts w:ascii="Arial" w:hAnsi="Arial" w:cs="Arial"/>
          <w:color w:val="000000"/>
          <w:sz w:val="24"/>
          <w:szCs w:val="24"/>
        </w:rPr>
        <w:t xml:space="preserve">(3) Other pertinent information including, when appropriate, analysis and </w:t>
      </w:r>
      <w:r w:rsidR="00EB0640">
        <w:rPr>
          <w:rFonts w:ascii="Arial" w:hAnsi="Arial" w:cs="Arial"/>
          <w:color w:val="000000"/>
          <w:sz w:val="24"/>
          <w:szCs w:val="24"/>
        </w:rPr>
        <w:br/>
      </w:r>
      <w:r w:rsidRPr="00EB0640">
        <w:rPr>
          <w:rFonts w:ascii="Arial" w:hAnsi="Arial" w:cs="Arial"/>
          <w:color w:val="000000"/>
          <w:sz w:val="24"/>
          <w:szCs w:val="24"/>
        </w:rPr>
        <w:t>explanation of</w:t>
      </w:r>
      <w:r w:rsidR="00EB0640">
        <w:rPr>
          <w:rFonts w:ascii="Arial" w:hAnsi="Arial" w:cs="Arial"/>
          <w:color w:val="000000"/>
          <w:sz w:val="24"/>
          <w:szCs w:val="24"/>
        </w:rPr>
        <w:t xml:space="preserve"> c</w:t>
      </w:r>
      <w:r w:rsidRPr="00EB0640">
        <w:rPr>
          <w:rFonts w:ascii="Arial" w:hAnsi="Arial" w:cs="Arial"/>
          <w:color w:val="000000"/>
          <w:sz w:val="24"/>
          <w:szCs w:val="24"/>
        </w:rPr>
        <w:t>ost overruns or high unit costs.</w:t>
      </w:r>
    </w:p>
    <w:p w:rsidR="00EB0640" w:rsidRPr="00EB0640" w:rsidRDefault="00EB0640" w:rsidP="00EB0640">
      <w:pPr>
        <w:rPr>
          <w:rFonts w:ascii="Arial" w:hAnsi="Arial" w:cs="Arial"/>
          <w:b/>
          <w:sz w:val="24"/>
          <w:szCs w:val="24"/>
        </w:rPr>
      </w:pPr>
      <w:r w:rsidRPr="00EB0640">
        <w:rPr>
          <w:rFonts w:ascii="Arial" w:hAnsi="Arial" w:cs="Arial"/>
          <w:b/>
          <w:color w:val="000000"/>
          <w:sz w:val="24"/>
          <w:szCs w:val="24"/>
        </w:rPr>
        <w:t>Reports are due June 30 each year.</w:t>
      </w:r>
    </w:p>
    <w:sectPr w:rsidR="00EB0640" w:rsidRPr="00EB06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icrosoft Sans Serif">
    <w:altName w:val="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3DC"/>
    <w:rsid w:val="002C0377"/>
    <w:rsid w:val="003D2A4D"/>
    <w:rsid w:val="006233DC"/>
    <w:rsid w:val="00B372FA"/>
    <w:rsid w:val="00DB4A21"/>
    <w:rsid w:val="00EB0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02883C-9177-4329-914F-DB551979E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resaNormal">
    <w:name w:val="Theresa Normal"/>
    <w:basedOn w:val="NoSpacing"/>
    <w:link w:val="TheresaNormalChar"/>
    <w:qFormat/>
    <w:rsid w:val="00DB4A21"/>
    <w:rPr>
      <w:rFonts w:ascii="Times New Roman" w:hAnsi="Times New Roman" w:cs="Times New Roman"/>
      <w:sz w:val="24"/>
    </w:rPr>
  </w:style>
  <w:style w:type="character" w:customStyle="1" w:styleId="TheresaNormalChar">
    <w:name w:val="Theresa Normal Char"/>
    <w:basedOn w:val="DefaultParagraphFont"/>
    <w:link w:val="TheresaNormal"/>
    <w:rsid w:val="00DB4A21"/>
    <w:rPr>
      <w:rFonts w:ascii="Times New Roman" w:hAnsi="Times New Roman" w:cs="Times New Roman"/>
      <w:sz w:val="24"/>
    </w:rPr>
  </w:style>
  <w:style w:type="paragraph" w:styleId="NoSpacing">
    <w:name w:val="No Spacing"/>
    <w:uiPriority w:val="1"/>
    <w:qFormat/>
    <w:rsid w:val="00DB4A21"/>
    <w:pPr>
      <w:spacing w:after="0" w:line="240" w:lineRule="auto"/>
    </w:pPr>
  </w:style>
  <w:style w:type="paragraph" w:customStyle="1" w:styleId="Default">
    <w:name w:val="Default"/>
    <w:rsid w:val="006233DC"/>
    <w:pPr>
      <w:autoSpaceDE w:val="0"/>
      <w:autoSpaceDN w:val="0"/>
      <w:adjustRightInd w:val="0"/>
      <w:spacing w:after="0" w:line="240" w:lineRule="auto"/>
    </w:pPr>
    <w:rPr>
      <w:rFonts w:ascii="Microsoft Sans Serif" w:hAnsi="Microsoft Sans Serif" w:cs="Microsoft Sans Serif"/>
      <w:color w:val="000000"/>
      <w:sz w:val="24"/>
      <w:szCs w:val="24"/>
    </w:rPr>
  </w:style>
  <w:style w:type="paragraph" w:customStyle="1" w:styleId="Level1">
    <w:name w:val="Level 1"/>
    <w:basedOn w:val="Default"/>
    <w:next w:val="Default"/>
    <w:uiPriority w:val="99"/>
    <w:rsid w:val="006233DC"/>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 Pitts-Singer</dc:creator>
  <cp:keywords/>
  <dc:description/>
  <cp:lastModifiedBy>Theresa Pitts-Singer</cp:lastModifiedBy>
  <cp:revision>4</cp:revision>
  <dcterms:created xsi:type="dcterms:W3CDTF">2015-11-27T19:00:00Z</dcterms:created>
  <dcterms:modified xsi:type="dcterms:W3CDTF">2015-11-27T19:07:00Z</dcterms:modified>
</cp:coreProperties>
</file>